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DE" w:rsidRDefault="00984FDE" w:rsidP="00CA426B">
      <w:pPr>
        <w:pStyle w:val="Title"/>
        <w:rPr>
          <w:rFonts w:asciiTheme="majorHAnsi" w:hAnsiTheme="majorHAnsi"/>
          <w:sz w:val="28"/>
          <w:szCs w:val="28"/>
        </w:rPr>
      </w:pPr>
    </w:p>
    <w:p w:rsidR="00984FDE" w:rsidRDefault="00984FDE" w:rsidP="00CA426B">
      <w:pPr>
        <w:pStyle w:val="Title"/>
        <w:rPr>
          <w:rFonts w:asciiTheme="majorHAnsi" w:hAnsiTheme="majorHAnsi"/>
          <w:sz w:val="28"/>
          <w:szCs w:val="28"/>
        </w:rPr>
      </w:pPr>
    </w:p>
    <w:p w:rsidR="00CA426B" w:rsidRDefault="00CA426B" w:rsidP="00CA426B">
      <w:pPr>
        <w:pStyle w:val="Titl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Liste  des  Livres</w:t>
      </w:r>
    </w:p>
    <w:p w:rsidR="00CA426B" w:rsidRPr="00237EDE" w:rsidRDefault="00CA426B" w:rsidP="0057294B">
      <w:pPr>
        <w:pStyle w:val="Title"/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</w:t>
      </w:r>
      <w:r w:rsidR="0057294B">
        <w:rPr>
          <w:rFonts w:asciiTheme="majorHAnsi" w:hAnsiTheme="majorHAnsi"/>
          <w:sz w:val="28"/>
          <w:szCs w:val="28"/>
        </w:rPr>
        <w:t>2017-2018</w:t>
      </w:r>
    </w:p>
    <w:p w:rsidR="00CA426B" w:rsidRDefault="00CA426B" w:rsidP="00CA426B">
      <w:pPr>
        <w:pStyle w:val="Heading4"/>
        <w:pBdr>
          <w:bottom w:val="single" w:sz="4" w:space="0" w:color="auto"/>
        </w:pBdr>
        <w:spacing w:before="120" w:after="120"/>
        <w:ind w:right="-1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Classe : EB7 </w:t>
      </w:r>
    </w:p>
    <w:p w:rsidR="00CA426B" w:rsidRDefault="00CA426B" w:rsidP="00CA426B">
      <w:pPr>
        <w:rPr>
          <w:rFonts w:asciiTheme="majorHAnsi" w:hAnsiTheme="majorHAnsi"/>
          <w:sz w:val="16"/>
          <w:u w:val="single"/>
        </w:rPr>
      </w:pPr>
    </w:p>
    <w:p w:rsidR="00CA426B" w:rsidRDefault="00CA426B" w:rsidP="00CA426B">
      <w:pPr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Jardin des lettres 5</w:t>
      </w:r>
      <w:r w:rsidRPr="00412968">
        <w:rPr>
          <w:rFonts w:asciiTheme="majorHAnsi" w:hAnsiTheme="majorHAnsi"/>
          <w:vertAlign w:val="superscript"/>
        </w:rPr>
        <w:t>ème</w:t>
      </w:r>
      <w:r>
        <w:rPr>
          <w:rFonts w:asciiTheme="majorHAnsi" w:hAnsiTheme="majorHAnsi"/>
        </w:rPr>
        <w:t xml:space="preserve"> Magnard 2016.</w:t>
      </w:r>
    </w:p>
    <w:p w:rsidR="00CA426B" w:rsidRDefault="00CA426B" w:rsidP="00CA426B">
      <w:pPr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Mythologie Grecque- Florence </w:t>
      </w:r>
      <w:proofErr w:type="spellStart"/>
      <w:r>
        <w:rPr>
          <w:rFonts w:asciiTheme="majorHAnsi" w:hAnsiTheme="majorHAnsi"/>
        </w:rPr>
        <w:t>Noiville</w:t>
      </w:r>
      <w:proofErr w:type="spellEnd"/>
      <w:r>
        <w:rPr>
          <w:rFonts w:asciiTheme="majorHAnsi" w:hAnsiTheme="majorHAnsi"/>
        </w:rPr>
        <w:t>- Editions Hatem.</w:t>
      </w:r>
    </w:p>
    <w:p w:rsidR="00CA426B" w:rsidRDefault="00CA426B" w:rsidP="00CA426B">
      <w:pPr>
        <w:numPr>
          <w:ilvl w:val="0"/>
          <w:numId w:val="1"/>
        </w:numPr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Mathématiques – Cycle moyen 7</w:t>
      </w:r>
      <w:r w:rsidRPr="00D43392">
        <w:rPr>
          <w:rFonts w:asciiTheme="majorHAnsi" w:hAnsiTheme="majorHAnsi"/>
          <w:vertAlign w:val="superscript"/>
        </w:rPr>
        <w:t>ème</w:t>
      </w:r>
      <w:r>
        <w:rPr>
          <w:rFonts w:asciiTheme="majorHAnsi" w:hAnsiTheme="majorHAnsi"/>
        </w:rPr>
        <w:t xml:space="preserve"> année – </w:t>
      </w:r>
      <w:proofErr w:type="spellStart"/>
      <w:r>
        <w:rPr>
          <w:rFonts w:asciiTheme="majorHAnsi" w:hAnsiTheme="majorHAnsi"/>
        </w:rPr>
        <w:t>G.Karroum</w:t>
      </w:r>
      <w:proofErr w:type="spellEnd"/>
      <w:r>
        <w:rPr>
          <w:rFonts w:asciiTheme="majorHAnsi" w:hAnsiTheme="majorHAnsi"/>
        </w:rPr>
        <w:t xml:space="preserve"> – Coll. Puissance – Al </w:t>
      </w:r>
      <w:proofErr w:type="spellStart"/>
      <w:r>
        <w:rPr>
          <w:rFonts w:asciiTheme="majorHAnsi" w:hAnsiTheme="majorHAnsi"/>
        </w:rPr>
        <w:t>Ahlia</w:t>
      </w:r>
      <w:proofErr w:type="spellEnd"/>
      <w:r>
        <w:rPr>
          <w:rFonts w:asciiTheme="majorHAnsi" w:hAnsiTheme="majorHAnsi"/>
        </w:rPr>
        <w:t xml:space="preserve"> - Ed 2005.</w:t>
      </w:r>
    </w:p>
    <w:p w:rsidR="00CA426B" w:rsidRPr="005846C4" w:rsidRDefault="00CA426B" w:rsidP="00CA426B">
      <w:pPr>
        <w:numPr>
          <w:ilvl w:val="0"/>
          <w:numId w:val="1"/>
        </w:numPr>
        <w:jc w:val="both"/>
        <w:rPr>
          <w:rFonts w:asciiTheme="majorHAnsi" w:hAnsiTheme="majorHAnsi"/>
          <w:u w:val="single"/>
        </w:rPr>
      </w:pPr>
      <w:r w:rsidRPr="005846C4">
        <w:rPr>
          <w:rFonts w:asciiTheme="majorHAnsi" w:hAnsiTheme="majorHAnsi"/>
        </w:rPr>
        <w:t>Physique – Septième année –  Spirale, Horizons scientifiques–</w:t>
      </w:r>
      <w:r>
        <w:rPr>
          <w:rFonts w:asciiTheme="majorHAnsi" w:hAnsiTheme="majorHAnsi"/>
        </w:rPr>
        <w:t>Ed.2011.</w:t>
      </w:r>
    </w:p>
    <w:p w:rsidR="00CA426B" w:rsidRPr="0015099B" w:rsidRDefault="00CA426B" w:rsidP="00CA426B">
      <w:pPr>
        <w:numPr>
          <w:ilvl w:val="0"/>
          <w:numId w:val="1"/>
        </w:numPr>
        <w:jc w:val="both"/>
        <w:rPr>
          <w:rFonts w:asciiTheme="majorHAnsi" w:hAnsiTheme="majorHAnsi"/>
          <w:u w:val="single"/>
        </w:rPr>
      </w:pPr>
      <w:r w:rsidRPr="0015099B">
        <w:rPr>
          <w:rFonts w:asciiTheme="majorHAnsi" w:hAnsiTheme="majorHAnsi"/>
        </w:rPr>
        <w:t xml:space="preserve">Chimie – série </w:t>
      </w:r>
      <w:proofErr w:type="spellStart"/>
      <w:r w:rsidRPr="0015099B">
        <w:rPr>
          <w:rFonts w:asciiTheme="majorHAnsi" w:hAnsiTheme="majorHAnsi"/>
        </w:rPr>
        <w:t>scientifica</w:t>
      </w:r>
      <w:proofErr w:type="spellEnd"/>
      <w:r w:rsidRPr="0015099B">
        <w:rPr>
          <w:rFonts w:asciiTheme="majorHAnsi" w:hAnsiTheme="majorHAnsi"/>
        </w:rPr>
        <w:t xml:space="preserve"> – </w:t>
      </w:r>
      <w:r w:rsidRPr="00E00272">
        <w:rPr>
          <w:rFonts w:asciiTheme="majorHAnsi" w:hAnsiTheme="majorHAnsi"/>
        </w:rPr>
        <w:t>7</w:t>
      </w:r>
      <w:r w:rsidRPr="0015099B">
        <w:rPr>
          <w:rFonts w:asciiTheme="majorHAnsi" w:hAnsiTheme="majorHAnsi"/>
          <w:vertAlign w:val="superscript"/>
        </w:rPr>
        <w:t>ème</w:t>
      </w:r>
      <w:r w:rsidRPr="0015099B">
        <w:rPr>
          <w:rFonts w:asciiTheme="majorHAnsi" w:hAnsiTheme="majorHAnsi"/>
        </w:rPr>
        <w:t xml:space="preserve"> année - Enseignement moyen – Lib. Habib – Edition 2012</w:t>
      </w:r>
      <w:r>
        <w:rPr>
          <w:rFonts w:asciiTheme="majorHAnsi" w:hAnsiTheme="majorHAnsi"/>
        </w:rPr>
        <w:t>.</w:t>
      </w:r>
    </w:p>
    <w:p w:rsidR="00CA426B" w:rsidRPr="0015099B" w:rsidRDefault="00CA426B" w:rsidP="00CA426B">
      <w:pPr>
        <w:numPr>
          <w:ilvl w:val="0"/>
          <w:numId w:val="1"/>
        </w:numPr>
        <w:jc w:val="both"/>
        <w:rPr>
          <w:rFonts w:asciiTheme="majorHAnsi" w:hAnsiTheme="majorHAnsi"/>
          <w:u w:val="single"/>
        </w:rPr>
      </w:pPr>
      <w:r w:rsidRPr="0015099B">
        <w:rPr>
          <w:rFonts w:asciiTheme="majorHAnsi" w:hAnsiTheme="majorHAnsi"/>
        </w:rPr>
        <w:t xml:space="preserve">A la découverte des Sciences de la vie et de la terre + </w:t>
      </w:r>
      <w:proofErr w:type="gramStart"/>
      <w:r w:rsidRPr="0015099B">
        <w:rPr>
          <w:rFonts w:asciiTheme="majorHAnsi" w:hAnsiTheme="majorHAnsi"/>
        </w:rPr>
        <w:t>dossier</w:t>
      </w:r>
      <w:r>
        <w:rPr>
          <w:rFonts w:asciiTheme="majorHAnsi" w:hAnsiTheme="majorHAnsi"/>
        </w:rPr>
        <w:t>(</w:t>
      </w:r>
      <w:proofErr w:type="gramEnd"/>
      <w:r>
        <w:rPr>
          <w:rFonts w:asciiTheme="majorHAnsi" w:hAnsiTheme="majorHAnsi"/>
        </w:rPr>
        <w:t>nouveau tirage)</w:t>
      </w:r>
      <w:r w:rsidRPr="0015099B">
        <w:rPr>
          <w:rFonts w:asciiTheme="majorHAnsi" w:hAnsiTheme="majorHAnsi"/>
        </w:rPr>
        <w:t xml:space="preserve"> – Sami Khoury – 7ème année – Edition Sigma.</w:t>
      </w:r>
    </w:p>
    <w:p w:rsidR="00CA426B" w:rsidRDefault="00CA426B" w:rsidP="00CA426B">
      <w:pPr>
        <w:numPr>
          <w:ilvl w:val="0"/>
          <w:numId w:val="1"/>
        </w:numPr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Histoire, Géographie 5</w:t>
      </w:r>
      <w:r>
        <w:rPr>
          <w:rFonts w:asciiTheme="majorHAnsi" w:hAnsiTheme="majorHAnsi"/>
          <w:vertAlign w:val="superscript"/>
        </w:rPr>
        <w:t>ème</w:t>
      </w:r>
      <w:r>
        <w:rPr>
          <w:rFonts w:asciiTheme="majorHAnsi" w:hAnsiTheme="majorHAnsi"/>
        </w:rPr>
        <w:t xml:space="preserve"> collection Martin </w:t>
      </w:r>
      <w:proofErr w:type="spellStart"/>
      <w:r>
        <w:rPr>
          <w:rFonts w:asciiTheme="majorHAnsi" w:hAnsiTheme="majorHAnsi"/>
        </w:rPr>
        <w:t>Invernel</w:t>
      </w:r>
      <w:proofErr w:type="spellEnd"/>
      <w:r>
        <w:rPr>
          <w:rFonts w:asciiTheme="majorHAnsi" w:hAnsiTheme="majorHAnsi"/>
        </w:rPr>
        <w:t>- Hatier 2016.</w:t>
      </w:r>
    </w:p>
    <w:p w:rsidR="00CA426B" w:rsidRPr="003F3C6E" w:rsidRDefault="00CA426B" w:rsidP="00CA426B">
      <w:pPr>
        <w:numPr>
          <w:ilvl w:val="0"/>
          <w:numId w:val="1"/>
        </w:numPr>
        <w:jc w:val="both"/>
        <w:rPr>
          <w:rFonts w:asciiTheme="majorHAnsi" w:hAnsiTheme="majorHAnsi"/>
          <w:u w:val="single"/>
          <w:lang w:val="en-US"/>
        </w:rPr>
      </w:pPr>
      <w:r>
        <w:rPr>
          <w:rFonts w:asciiTheme="majorHAnsi" w:hAnsiTheme="majorHAnsi"/>
          <w:lang w:val="en-US"/>
        </w:rPr>
        <w:t xml:space="preserve">New Headway- Fourth edition- Pre-intermediate Student’s Book (John and Liz Soars) with </w:t>
      </w:r>
      <w:proofErr w:type="spellStart"/>
      <w:r>
        <w:rPr>
          <w:rFonts w:asciiTheme="majorHAnsi" w:hAnsiTheme="majorHAnsi"/>
          <w:lang w:val="en-US"/>
        </w:rPr>
        <w:t>iTutor</w:t>
      </w:r>
      <w:proofErr w:type="spellEnd"/>
      <w:r>
        <w:rPr>
          <w:rFonts w:asciiTheme="majorHAnsi" w:hAnsiTheme="majorHAnsi"/>
          <w:lang w:val="en-US"/>
        </w:rPr>
        <w:t xml:space="preserve"> DVD-ROM + New Headway- Fourth edition- Pre-Intermediate Workbook and </w:t>
      </w:r>
      <w:proofErr w:type="spellStart"/>
      <w:r>
        <w:rPr>
          <w:rFonts w:asciiTheme="majorHAnsi" w:hAnsiTheme="majorHAnsi"/>
          <w:lang w:val="en-US"/>
        </w:rPr>
        <w:t>iChecker</w:t>
      </w:r>
      <w:proofErr w:type="spellEnd"/>
      <w:r>
        <w:rPr>
          <w:rFonts w:asciiTheme="majorHAnsi" w:hAnsiTheme="majorHAnsi"/>
          <w:lang w:val="en-US"/>
        </w:rPr>
        <w:t xml:space="preserve"> CD-ROM (without key) - Oxford University Press- </w:t>
      </w:r>
      <w:proofErr w:type="spellStart"/>
      <w:r>
        <w:rPr>
          <w:rFonts w:asciiTheme="majorHAnsi" w:hAnsiTheme="majorHAnsi"/>
          <w:lang w:val="en-US"/>
        </w:rPr>
        <w:t>Samir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Editeurs</w:t>
      </w:r>
      <w:proofErr w:type="spellEnd"/>
      <w:r>
        <w:rPr>
          <w:rFonts w:asciiTheme="majorHAnsi" w:hAnsiTheme="majorHAnsi"/>
          <w:lang w:val="en-US"/>
        </w:rPr>
        <w:t>.</w:t>
      </w:r>
    </w:p>
    <w:p w:rsidR="00CA426B" w:rsidRPr="004C54AE" w:rsidRDefault="00CA426B" w:rsidP="00CA426B">
      <w:pPr>
        <w:numPr>
          <w:ilvl w:val="0"/>
          <w:numId w:val="1"/>
        </w:numP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Le Robert Collège</w:t>
      </w:r>
      <w:r w:rsidRPr="00377790">
        <w:rPr>
          <w:rFonts w:asciiTheme="majorHAnsi" w:hAnsiTheme="majorHAnsi"/>
        </w:rPr>
        <w:t xml:space="preserve">. </w:t>
      </w:r>
      <w:r w:rsidRPr="003F3C6E">
        <w:rPr>
          <w:rFonts w:asciiTheme="majorHAnsi" w:hAnsiTheme="majorHAnsi"/>
          <w:lang w:val="en-US"/>
        </w:rPr>
        <w:t>(</w:t>
      </w:r>
      <w:proofErr w:type="spellStart"/>
      <w:r w:rsidRPr="003F3C6E">
        <w:rPr>
          <w:rFonts w:asciiTheme="majorHAnsi" w:hAnsiTheme="majorHAnsi"/>
          <w:lang w:val="en-US"/>
        </w:rPr>
        <w:t>Facul</w:t>
      </w:r>
      <w:r>
        <w:rPr>
          <w:rFonts w:asciiTheme="majorHAnsi" w:hAnsiTheme="majorHAnsi"/>
        </w:rPr>
        <w:t>tatif</w:t>
      </w:r>
      <w:proofErr w:type="spellEnd"/>
      <w:r>
        <w:rPr>
          <w:rFonts w:asciiTheme="majorHAnsi" w:hAnsiTheme="majorHAnsi"/>
        </w:rPr>
        <w:t>)</w:t>
      </w:r>
    </w:p>
    <w:p w:rsidR="004C54AE" w:rsidRPr="004C54AE" w:rsidRDefault="00984FDE" w:rsidP="00CA426B">
      <w:pPr>
        <w:numPr>
          <w:ilvl w:val="0"/>
          <w:numId w:val="1"/>
        </w:numPr>
        <w:rPr>
          <w:rFonts w:asciiTheme="majorHAnsi" w:hAnsiTheme="majorHAnsi"/>
          <w:u w:val="single"/>
        </w:rPr>
      </w:pPr>
      <w:proofErr w:type="spellStart"/>
      <w:r>
        <w:rPr>
          <w:rFonts w:asciiTheme="majorHAnsi" w:hAnsiTheme="majorHAnsi"/>
        </w:rPr>
        <w:t>D</w:t>
      </w:r>
      <w:r w:rsidR="004C54AE">
        <w:rPr>
          <w:rFonts w:asciiTheme="majorHAnsi" w:hAnsiTheme="majorHAnsi"/>
        </w:rPr>
        <w:t>skool</w:t>
      </w:r>
      <w:proofErr w:type="spellEnd"/>
      <w:r w:rsidR="004C54AE">
        <w:rPr>
          <w:rFonts w:asciiTheme="majorHAnsi" w:hAnsiTheme="majorHAnsi"/>
        </w:rPr>
        <w:t xml:space="preserve"> (digital </w:t>
      </w:r>
      <w:proofErr w:type="spellStart"/>
      <w:r w:rsidR="004C54AE">
        <w:rPr>
          <w:rFonts w:asciiTheme="majorHAnsi" w:hAnsiTheme="majorHAnsi"/>
        </w:rPr>
        <w:t>school</w:t>
      </w:r>
      <w:proofErr w:type="spellEnd"/>
      <w:r w:rsidR="004C54AE">
        <w:rPr>
          <w:rFonts w:asciiTheme="majorHAnsi" w:hAnsiTheme="majorHAnsi"/>
        </w:rPr>
        <w:t>)- disponible à l’école.</w:t>
      </w:r>
    </w:p>
    <w:p w:rsidR="00CA426B" w:rsidRDefault="00984FDE" w:rsidP="00984FDE">
      <w:pPr>
        <w:numPr>
          <w:ilvl w:val="0"/>
          <w:numId w:val="1"/>
        </w:numPr>
        <w:rPr>
          <w:rFonts w:asciiTheme="majorHAnsi" w:hAnsiTheme="majorHAnsi"/>
          <w:u w:val="single"/>
        </w:rPr>
      </w:pPr>
      <w:proofErr w:type="spellStart"/>
      <w:r>
        <w:rPr>
          <w:rFonts w:asciiTheme="majorHAnsi" w:hAnsiTheme="majorHAnsi"/>
        </w:rPr>
        <w:t>Protect</w:t>
      </w:r>
      <w:r w:rsidR="004C54AE" w:rsidRPr="00984FDE">
        <w:rPr>
          <w:rFonts w:asciiTheme="majorHAnsi" w:hAnsiTheme="majorHAnsi"/>
        </w:rPr>
        <w:t>ED</w:t>
      </w:r>
      <w:proofErr w:type="spellEnd"/>
      <w:r w:rsidR="004C54AE" w:rsidRPr="00984FDE">
        <w:rPr>
          <w:rFonts w:asciiTheme="majorHAnsi" w:hAnsiTheme="majorHAnsi"/>
        </w:rPr>
        <w:t>- cahier de l’élè</w:t>
      </w:r>
      <w:r w:rsidR="001F5AF6" w:rsidRPr="00984FDE">
        <w:rPr>
          <w:rFonts w:asciiTheme="majorHAnsi" w:hAnsiTheme="majorHAnsi"/>
        </w:rPr>
        <w:t>ve- E</w:t>
      </w:r>
      <w:r>
        <w:rPr>
          <w:rFonts w:asciiTheme="majorHAnsi" w:hAnsiTheme="majorHAnsi"/>
        </w:rPr>
        <w:t>B7.</w:t>
      </w:r>
    </w:p>
    <w:p w:rsidR="00CA426B" w:rsidRDefault="00CA426B" w:rsidP="00CA426B">
      <w:pPr>
        <w:rPr>
          <w:rFonts w:asciiTheme="majorHAnsi" w:hAnsiTheme="majorHAnsi" w:cs="Traditional Arabic"/>
          <w:i/>
          <w:iCs/>
          <w:sz w:val="16"/>
          <w:u w:val="single"/>
        </w:rPr>
      </w:pPr>
    </w:p>
    <w:p w:rsidR="00984FDE" w:rsidRDefault="00984FDE" w:rsidP="00CA426B">
      <w:pPr>
        <w:rPr>
          <w:rFonts w:asciiTheme="majorHAnsi" w:hAnsiTheme="majorHAnsi" w:cs="Traditional Arabic"/>
          <w:i/>
          <w:iCs/>
          <w:sz w:val="16"/>
          <w:u w:val="single"/>
        </w:rPr>
      </w:pPr>
    </w:p>
    <w:p w:rsidR="00CA426B" w:rsidRPr="00EE5B18" w:rsidRDefault="00CA426B" w:rsidP="00CA426B">
      <w:pPr>
        <w:numPr>
          <w:ilvl w:val="0"/>
          <w:numId w:val="1"/>
        </w:numPr>
        <w:bidi/>
        <w:spacing w:after="120"/>
        <w:ind w:left="284" w:hanging="284"/>
        <w:rPr>
          <w:rFonts w:asciiTheme="majorHAnsi" w:hAnsiTheme="majorHAnsi" w:cs="Traditional Arabic"/>
          <w:sz w:val="28"/>
          <w:szCs w:val="32"/>
        </w:rPr>
      </w:pPr>
      <w:r>
        <w:rPr>
          <w:rFonts w:asciiTheme="majorHAnsi" w:hAnsiTheme="majorHAnsi" w:cs="Traditional Arabic" w:hint="cs"/>
          <w:rtl/>
          <w:lang w:val="en-US"/>
        </w:rPr>
        <w:t xml:space="preserve"> </w:t>
      </w:r>
      <w:r w:rsidRPr="00EE5B18">
        <w:rPr>
          <w:rFonts w:asciiTheme="majorHAnsi" w:hAnsiTheme="majorHAnsi" w:cs="Traditional Arabic" w:hint="cs"/>
          <w:sz w:val="28"/>
          <w:szCs w:val="32"/>
          <w:rtl/>
        </w:rPr>
        <w:t>من التحليل الى الابداع- سلسلة لغتنا الأم- الأساسي السابع- مكتبة أنطوان+ دفتر التطبيق</w:t>
      </w:r>
      <w:r w:rsidRPr="00EE5B18">
        <w:rPr>
          <w:rFonts w:asciiTheme="majorHAnsi" w:hAnsiTheme="majorHAnsi" w:cs="Traditional Arabic" w:hint="cs"/>
          <w:sz w:val="28"/>
          <w:szCs w:val="32"/>
          <w:rtl/>
          <w:lang w:bidi="ar-LB"/>
        </w:rPr>
        <w:t xml:space="preserve"> (1+2)</w:t>
      </w:r>
      <w:r w:rsidRPr="00EE5B18">
        <w:rPr>
          <w:rFonts w:asciiTheme="majorHAnsi" w:hAnsiTheme="majorHAnsi" w:cs="Traditional Arabic" w:hint="cs"/>
          <w:sz w:val="28"/>
          <w:szCs w:val="32"/>
          <w:rtl/>
        </w:rPr>
        <w:t>- 2009</w:t>
      </w:r>
    </w:p>
    <w:p w:rsidR="00CA426B" w:rsidRPr="00EE5B18" w:rsidRDefault="00CA426B" w:rsidP="00CA426B">
      <w:pPr>
        <w:numPr>
          <w:ilvl w:val="0"/>
          <w:numId w:val="1"/>
        </w:numPr>
        <w:bidi/>
        <w:spacing w:after="120"/>
        <w:ind w:left="284" w:right="-1134" w:hanging="284"/>
        <w:rPr>
          <w:rFonts w:asciiTheme="majorHAnsi" w:hAnsiTheme="majorHAnsi" w:cs="Traditional Arabic"/>
          <w:sz w:val="28"/>
          <w:szCs w:val="32"/>
          <w:rtl/>
        </w:rPr>
      </w:pPr>
      <w:r w:rsidRPr="00EE5B18">
        <w:rPr>
          <w:rFonts w:asciiTheme="majorHAnsi" w:hAnsiTheme="majorHAnsi" w:cs="Traditional Arabic" w:hint="cs"/>
          <w:sz w:val="28"/>
          <w:szCs w:val="32"/>
          <w:rtl/>
        </w:rPr>
        <w:t>التربية الوطنية والتنشئة المدنية – السنة السابعة – المركز التربوي للبحوث والانماء.</w:t>
      </w:r>
    </w:p>
    <w:p w:rsidR="00CA426B" w:rsidRPr="00EE5B18" w:rsidRDefault="00CA426B" w:rsidP="00CA426B">
      <w:pPr>
        <w:numPr>
          <w:ilvl w:val="0"/>
          <w:numId w:val="1"/>
        </w:numPr>
        <w:bidi/>
        <w:spacing w:after="120"/>
        <w:ind w:left="284" w:right="-1134" w:hanging="284"/>
        <w:rPr>
          <w:rFonts w:asciiTheme="majorHAnsi" w:hAnsiTheme="majorHAnsi" w:cs="Traditional Arabic"/>
          <w:sz w:val="28"/>
          <w:szCs w:val="32"/>
          <w:rtl/>
        </w:rPr>
      </w:pPr>
      <w:r w:rsidRPr="00EE5B18">
        <w:rPr>
          <w:rFonts w:asciiTheme="majorHAnsi" w:hAnsiTheme="majorHAnsi" w:cs="Traditional Arabic" w:hint="cs"/>
          <w:sz w:val="28"/>
          <w:szCs w:val="32"/>
          <w:rtl/>
        </w:rPr>
        <w:t>الكتاب المقدس – العهد الجديد- الأناجيل- أعمال الرسل- الرسائل- الرؤيا- دار المشرق.</w:t>
      </w:r>
    </w:p>
    <w:p w:rsidR="00CA426B" w:rsidRPr="00EE5B18" w:rsidRDefault="00CA426B" w:rsidP="00CA426B">
      <w:pPr>
        <w:numPr>
          <w:ilvl w:val="0"/>
          <w:numId w:val="1"/>
        </w:numPr>
        <w:bidi/>
        <w:spacing w:after="120"/>
        <w:ind w:left="284" w:right="-1134" w:hanging="284"/>
        <w:rPr>
          <w:rFonts w:asciiTheme="majorHAnsi" w:hAnsiTheme="majorHAnsi" w:cs="Traditional Arabic"/>
          <w:sz w:val="28"/>
          <w:szCs w:val="28"/>
        </w:rPr>
      </w:pPr>
      <w:r w:rsidRPr="00EE5B18">
        <w:rPr>
          <w:rFonts w:asciiTheme="majorHAnsi" w:hAnsiTheme="majorHAnsi" w:cs="Traditional Arabic" w:hint="cs"/>
          <w:sz w:val="28"/>
          <w:szCs w:val="32"/>
          <w:rtl/>
        </w:rPr>
        <w:t xml:space="preserve">كتاب التعليم المسيحي </w:t>
      </w:r>
      <w:r w:rsidRPr="00EE5B18">
        <w:rPr>
          <w:rFonts w:asciiTheme="majorHAnsi" w:hAnsiTheme="majorHAnsi" w:cs="Traditional Arabic"/>
          <w:sz w:val="28"/>
          <w:szCs w:val="32"/>
          <w:rtl/>
        </w:rPr>
        <w:t>–</w:t>
      </w:r>
      <w:r w:rsidRPr="00EE5B18">
        <w:rPr>
          <w:rFonts w:asciiTheme="majorHAnsi" w:hAnsiTheme="majorHAnsi" w:cs="Traditional Arabic" w:hint="cs"/>
          <w:sz w:val="28"/>
          <w:szCs w:val="32"/>
          <w:rtl/>
        </w:rPr>
        <w:t xml:space="preserve"> </w:t>
      </w:r>
      <w:r w:rsidRPr="00EE5B18">
        <w:rPr>
          <w:rFonts w:asciiTheme="majorHAnsi" w:hAnsiTheme="majorHAnsi" w:cs="Traditional Arabic" w:hint="cs"/>
          <w:sz w:val="28"/>
          <w:szCs w:val="32"/>
          <w:rtl/>
          <w:lang w:bidi="ar-LB"/>
        </w:rPr>
        <w:t>بيبليا في الرب يسوع المسيح تمَّت النبوءات- منشورات حبة الحنطة</w:t>
      </w:r>
      <w:r w:rsidRPr="00EE5B18">
        <w:rPr>
          <w:rFonts w:asciiTheme="majorHAnsi" w:hAnsiTheme="majorHAnsi" w:cs="Traditional Arabic" w:hint="cs"/>
          <w:sz w:val="28"/>
          <w:szCs w:val="32"/>
          <w:rtl/>
        </w:rPr>
        <w:t>.</w:t>
      </w:r>
    </w:p>
    <w:p w:rsidR="00CA426B" w:rsidRPr="00EE5B18" w:rsidRDefault="00CA426B" w:rsidP="00CA426B">
      <w:pPr>
        <w:numPr>
          <w:ilvl w:val="0"/>
          <w:numId w:val="1"/>
        </w:numPr>
        <w:bidi/>
        <w:spacing w:after="120"/>
        <w:ind w:left="284" w:right="-1134" w:hanging="284"/>
        <w:rPr>
          <w:rFonts w:asciiTheme="majorHAnsi" w:hAnsiTheme="majorHAnsi" w:cs="Traditional Arabic"/>
          <w:sz w:val="28"/>
          <w:szCs w:val="28"/>
        </w:rPr>
      </w:pPr>
      <w:r w:rsidRPr="00EE5B18">
        <w:rPr>
          <w:rFonts w:asciiTheme="majorHAnsi" w:hAnsiTheme="majorHAnsi" w:cs="Traditional Arabic" w:hint="cs"/>
          <w:sz w:val="28"/>
          <w:szCs w:val="32"/>
          <w:rtl/>
        </w:rPr>
        <w:t xml:space="preserve">قاموس عربي </w:t>
      </w:r>
      <w:r w:rsidRPr="00EE5B18">
        <w:rPr>
          <w:rFonts w:asciiTheme="majorHAnsi" w:hAnsiTheme="majorHAnsi" w:cs="Traditional Arabic"/>
          <w:sz w:val="28"/>
          <w:szCs w:val="32"/>
          <w:rtl/>
        </w:rPr>
        <w:t>–</w:t>
      </w:r>
      <w:r w:rsidRPr="00EE5B18">
        <w:rPr>
          <w:rFonts w:asciiTheme="majorHAnsi" w:hAnsiTheme="majorHAnsi" w:cs="Traditional Arabic" w:hint="cs"/>
          <w:sz w:val="28"/>
          <w:szCs w:val="32"/>
          <w:rtl/>
        </w:rPr>
        <w:t xml:space="preserve"> عربي</w:t>
      </w:r>
    </w:p>
    <w:p w:rsidR="00CA426B" w:rsidRDefault="00CA426B" w:rsidP="00CA426B">
      <w:pPr>
        <w:bidi/>
        <w:spacing w:after="120"/>
        <w:ind w:left="284" w:right="-1134"/>
        <w:rPr>
          <w:rFonts w:asciiTheme="majorHAnsi" w:hAnsiTheme="majorHAnsi" w:cs="Traditional Arabic"/>
        </w:rPr>
      </w:pPr>
    </w:p>
    <w:p w:rsidR="00CA426B" w:rsidRPr="00C175DF" w:rsidRDefault="00CA426B" w:rsidP="00CA426B">
      <w:pPr>
        <w:spacing w:after="120"/>
        <w:ind w:right="72"/>
        <w:rPr>
          <w:rFonts w:cs="Arabic Transparent"/>
          <w:b/>
          <w:bCs/>
          <w:u w:val="single"/>
        </w:rPr>
      </w:pPr>
      <w:r>
        <w:rPr>
          <w:rFonts w:cs="Arabic Transparent"/>
          <w:b/>
          <w:bCs/>
          <w:u w:val="single"/>
        </w:rPr>
        <w:t>Remarque</w:t>
      </w:r>
      <w:r w:rsidRPr="00C175DF">
        <w:rPr>
          <w:rFonts w:cs="Arabic Transparent"/>
          <w:b/>
          <w:bCs/>
          <w:u w:val="single"/>
        </w:rPr>
        <w:t xml:space="preserve">: </w:t>
      </w:r>
    </w:p>
    <w:p w:rsidR="00CA426B" w:rsidRPr="00C175DF" w:rsidRDefault="00CA426B" w:rsidP="007A3B2F">
      <w:pPr>
        <w:spacing w:after="120"/>
        <w:ind w:right="72"/>
        <w:jc w:val="both"/>
        <w:rPr>
          <w:rFonts w:cs="Arabic Transparent"/>
        </w:rPr>
      </w:pPr>
      <w:r w:rsidRPr="00C175DF">
        <w:t xml:space="preserve">Vous êtes priés de régler au </w:t>
      </w:r>
      <w:r w:rsidRPr="00C175DF">
        <w:rPr>
          <w:u w:val="single"/>
        </w:rPr>
        <w:t xml:space="preserve">Grand Collège à </w:t>
      </w:r>
      <w:proofErr w:type="spellStart"/>
      <w:r w:rsidRPr="00C175DF">
        <w:rPr>
          <w:u w:val="single"/>
        </w:rPr>
        <w:t>Jamhour</w:t>
      </w:r>
      <w:proofErr w:type="spellEnd"/>
      <w:r w:rsidRPr="00C175DF">
        <w:t xml:space="preserve"> les frais de fournitures scolaires et des activités culturelles (</w:t>
      </w:r>
      <w:r w:rsidRPr="00C175DF">
        <w:rPr>
          <w:i/>
          <w:iCs/>
        </w:rPr>
        <w:t xml:space="preserve">obligatoires, </w:t>
      </w:r>
      <w:proofErr w:type="spellStart"/>
      <w:r w:rsidRPr="00C175DF">
        <w:t>cf.Cir0</w:t>
      </w:r>
      <w:r>
        <w:t>5</w:t>
      </w:r>
      <w:r w:rsidR="007A3B2F">
        <w:t>2</w:t>
      </w:r>
      <w:proofErr w:type="spellEnd"/>
      <w:r w:rsidRPr="00C175DF">
        <w:t>/1</w:t>
      </w:r>
      <w:r w:rsidR="007A3B2F">
        <w:t>7</w:t>
      </w:r>
      <w:r w:rsidRPr="00C175DF">
        <w:t xml:space="preserve">), et de vous procurer l’uniforme scolaire du </w:t>
      </w:r>
      <w:r>
        <w:t xml:space="preserve">                               </w:t>
      </w:r>
      <w:r w:rsidR="007A3B2F">
        <w:t>Lundi 11</w:t>
      </w:r>
      <w:r w:rsidRPr="00C175DF">
        <w:t xml:space="preserve"> au Vendredi 1</w:t>
      </w:r>
      <w:r w:rsidR="007A3B2F">
        <w:t>5</w:t>
      </w:r>
      <w:r w:rsidRPr="00C175DF">
        <w:t xml:space="preserve"> Septembre 201</w:t>
      </w:r>
      <w:r w:rsidR="007A3B2F">
        <w:t>7</w:t>
      </w:r>
      <w:r w:rsidRPr="00C175DF">
        <w:t xml:space="preserve"> de 8</w:t>
      </w:r>
      <w:r w:rsidRPr="00C175DF">
        <w:rPr>
          <w:vertAlign w:val="superscript"/>
        </w:rPr>
        <w:t>h</w:t>
      </w:r>
      <w:r>
        <w:t>30</w:t>
      </w:r>
      <w:r w:rsidRPr="00C175DF">
        <w:t xml:space="preserve"> à 13</w:t>
      </w:r>
      <w:r w:rsidRPr="00C175DF">
        <w:rPr>
          <w:vertAlign w:val="superscript"/>
        </w:rPr>
        <w:t>h</w:t>
      </w:r>
      <w:r>
        <w:t>30</w:t>
      </w:r>
      <w:r w:rsidRPr="00C175DF">
        <w:t>.</w:t>
      </w:r>
    </w:p>
    <w:p w:rsidR="00CA426B" w:rsidRPr="00C175DF" w:rsidRDefault="00CA426B" w:rsidP="00CA426B">
      <w:pPr>
        <w:bidi/>
        <w:rPr>
          <w:rFonts w:asciiTheme="majorHAnsi" w:hAnsiTheme="majorHAnsi"/>
        </w:rPr>
      </w:pPr>
    </w:p>
    <w:p w:rsidR="00CA426B" w:rsidRDefault="00CA426B" w:rsidP="00CA426B">
      <w:pPr>
        <w:jc w:val="both"/>
        <w:rPr>
          <w:rFonts w:asciiTheme="majorHAnsi" w:hAnsiTheme="majorHAnsi"/>
          <w:rtl/>
        </w:rPr>
      </w:pPr>
    </w:p>
    <w:p w:rsidR="00CA426B" w:rsidRDefault="00CA426B" w:rsidP="00CA426B"/>
    <w:p w:rsidR="00CA426B" w:rsidRDefault="00CA426B" w:rsidP="00CA426B"/>
    <w:p w:rsidR="00CA426B" w:rsidRDefault="00CA426B" w:rsidP="00CA426B"/>
    <w:p w:rsidR="00AF0092" w:rsidRDefault="00AF0092"/>
    <w:sectPr w:rsidR="00AF0092" w:rsidSect="00F1363E">
      <w:pgSz w:w="12240" w:h="15840"/>
      <w:pgMar w:top="1260" w:right="720" w:bottom="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A426B"/>
    <w:rsid w:val="00007295"/>
    <w:rsid w:val="00187299"/>
    <w:rsid w:val="001C39FA"/>
    <w:rsid w:val="001F5AF6"/>
    <w:rsid w:val="004C54AE"/>
    <w:rsid w:val="00516EB5"/>
    <w:rsid w:val="0057294B"/>
    <w:rsid w:val="005B4093"/>
    <w:rsid w:val="0064570E"/>
    <w:rsid w:val="0074383D"/>
    <w:rsid w:val="007A3B2F"/>
    <w:rsid w:val="007C0576"/>
    <w:rsid w:val="00984FDE"/>
    <w:rsid w:val="00A4792F"/>
    <w:rsid w:val="00AF0092"/>
    <w:rsid w:val="00CA426B"/>
    <w:rsid w:val="00CF2B48"/>
    <w:rsid w:val="00D41068"/>
    <w:rsid w:val="00DD70EC"/>
    <w:rsid w:val="00F3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A426B"/>
    <w:pPr>
      <w:keepNext/>
      <w:ind w:right="1035"/>
      <w:jc w:val="right"/>
      <w:outlineLvl w:val="3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CA426B"/>
    <w:rPr>
      <w:rFonts w:ascii="Times New Roman" w:eastAsia="Times New Roman" w:hAnsi="Times New Roman" w:cs="Times New Roman"/>
      <w:sz w:val="32"/>
      <w:szCs w:val="32"/>
      <w:lang w:val="fr-FR"/>
    </w:rPr>
  </w:style>
  <w:style w:type="paragraph" w:styleId="Title">
    <w:name w:val="Title"/>
    <w:basedOn w:val="Normal"/>
    <w:link w:val="TitleChar"/>
    <w:qFormat/>
    <w:rsid w:val="00CA426B"/>
    <w:pPr>
      <w:jc w:val="center"/>
    </w:pPr>
    <w:rPr>
      <w:b/>
      <w:bCs/>
      <w:smallCap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A426B"/>
    <w:rPr>
      <w:rFonts w:ascii="Times New Roman" w:eastAsia="Times New Roman" w:hAnsi="Times New Roman" w:cs="Times New Roman"/>
      <w:b/>
      <w:bCs/>
      <w:smallCaps/>
      <w:sz w:val="32"/>
      <w:szCs w:val="3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7</cp:revision>
  <dcterms:created xsi:type="dcterms:W3CDTF">2017-06-02T10:22:00Z</dcterms:created>
  <dcterms:modified xsi:type="dcterms:W3CDTF">2017-06-29T07:17:00Z</dcterms:modified>
</cp:coreProperties>
</file>